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8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666"/>
        <w:gridCol w:w="4622"/>
      </w:tblGrid>
      <w:tr w:rsidR="00B6735D" w:rsidRPr="00B6735D" w14:paraId="6A3DEDC6" w14:textId="77777777" w:rsidTr="00B6735D">
        <w:tc>
          <w:tcPr>
            <w:tcW w:w="4757" w:type="dxa"/>
            <w:shd w:val="clear" w:color="auto" w:fill="auto"/>
          </w:tcPr>
          <w:p w14:paraId="5899981F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>
              <w:rPr>
                <w:rFonts w:ascii="Calibri" w:hAnsi="Calibri"/>
                <w:color w:val="1F497D"/>
                <w:lang w:val="en-IE"/>
              </w:rPr>
              <w:t>Course Title</w:t>
            </w:r>
            <w:r w:rsidRPr="00B6735D">
              <w:rPr>
                <w:rFonts w:ascii="Calibri" w:hAnsi="Calibri"/>
                <w:color w:val="1F497D"/>
                <w:lang w:val="en-IE"/>
              </w:rPr>
              <w:t xml:space="preserve"> </w:t>
            </w:r>
          </w:p>
        </w:tc>
        <w:tc>
          <w:tcPr>
            <w:tcW w:w="4757" w:type="dxa"/>
            <w:shd w:val="clear" w:color="auto" w:fill="auto"/>
          </w:tcPr>
          <w:p w14:paraId="176DCC29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B6735D" w:rsidRPr="00B6735D" w14:paraId="0C5EA79E" w14:textId="77777777" w:rsidTr="00B6735D">
        <w:tc>
          <w:tcPr>
            <w:tcW w:w="4757" w:type="dxa"/>
            <w:shd w:val="clear" w:color="auto" w:fill="auto"/>
          </w:tcPr>
          <w:p w14:paraId="64D7BD90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>Course Code/Location:</w:t>
            </w:r>
          </w:p>
        </w:tc>
        <w:tc>
          <w:tcPr>
            <w:tcW w:w="4757" w:type="dxa"/>
            <w:shd w:val="clear" w:color="auto" w:fill="auto"/>
          </w:tcPr>
          <w:p w14:paraId="43902816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B6735D" w:rsidRPr="00B6735D" w14:paraId="3CA607EE" w14:textId="77777777" w:rsidTr="00B6735D">
        <w:tc>
          <w:tcPr>
            <w:tcW w:w="4757" w:type="dxa"/>
            <w:shd w:val="clear" w:color="auto" w:fill="auto"/>
          </w:tcPr>
          <w:p w14:paraId="265100C9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 xml:space="preserve">Contract Number:  </w:t>
            </w:r>
          </w:p>
        </w:tc>
        <w:tc>
          <w:tcPr>
            <w:tcW w:w="4757" w:type="dxa"/>
            <w:shd w:val="clear" w:color="auto" w:fill="auto"/>
          </w:tcPr>
          <w:p w14:paraId="0C97F531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B6735D" w:rsidRPr="00B6735D" w14:paraId="723DC539" w14:textId="77777777" w:rsidTr="00B6735D">
        <w:tc>
          <w:tcPr>
            <w:tcW w:w="4757" w:type="dxa"/>
            <w:shd w:val="clear" w:color="auto" w:fill="auto"/>
          </w:tcPr>
          <w:p w14:paraId="488B18F7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 xml:space="preserve">Contractor:  </w:t>
            </w:r>
          </w:p>
        </w:tc>
        <w:tc>
          <w:tcPr>
            <w:tcW w:w="4757" w:type="dxa"/>
            <w:shd w:val="clear" w:color="auto" w:fill="auto"/>
          </w:tcPr>
          <w:p w14:paraId="1B499DF7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46C41A43" w14:textId="77777777" w:rsidR="00B6735D" w:rsidRDefault="00B6735D" w:rsidP="00393DCD">
      <w:pPr>
        <w:spacing w:line="360" w:lineRule="auto"/>
        <w:rPr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288"/>
      </w:tblGrid>
      <w:tr w:rsidR="00B6735D" w:rsidRPr="00190B0F" w14:paraId="08C3A502" w14:textId="77777777" w:rsidTr="00190B0F">
        <w:tc>
          <w:tcPr>
            <w:tcW w:w="9514" w:type="dxa"/>
            <w:shd w:val="clear" w:color="auto" w:fill="auto"/>
          </w:tcPr>
          <w:p w14:paraId="6C304E3C" w14:textId="77777777" w:rsid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 xml:space="preserve">Description of non-conformance:  </w:t>
            </w:r>
          </w:p>
          <w:p w14:paraId="14364218" w14:textId="77777777" w:rsid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  <w:p w14:paraId="00925496" w14:textId="77777777" w:rsidR="00B6735D" w:rsidRPr="00190B0F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549DFF24" w14:textId="77777777" w:rsidR="00B6735D" w:rsidRDefault="00B6735D" w:rsidP="00393DCD">
      <w:pPr>
        <w:spacing w:line="360" w:lineRule="auto"/>
        <w:rPr>
          <w:lang w:val="en-IE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679"/>
        <w:gridCol w:w="4609"/>
      </w:tblGrid>
      <w:tr w:rsidR="00B6735D" w:rsidRPr="00B6735D" w14:paraId="2438E59D" w14:textId="77777777" w:rsidTr="00B6735D">
        <w:tc>
          <w:tcPr>
            <w:tcW w:w="4757" w:type="dxa"/>
            <w:shd w:val="clear" w:color="auto" w:fill="auto"/>
          </w:tcPr>
          <w:p w14:paraId="4C51DD02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>Value of discrepancy/additional commitment</w:t>
            </w:r>
          </w:p>
        </w:tc>
        <w:tc>
          <w:tcPr>
            <w:tcW w:w="4757" w:type="dxa"/>
            <w:shd w:val="clear" w:color="auto" w:fill="auto"/>
          </w:tcPr>
          <w:p w14:paraId="7B987E79" w14:textId="77777777" w:rsidR="00B6735D" w:rsidRPr="00B6735D" w:rsidRDefault="00B6735D" w:rsidP="00B6735D">
            <w:pPr>
              <w:spacing w:before="80" w:after="80"/>
              <w:rPr>
                <w:rFonts w:ascii="Calibri" w:hAnsi="Calibri"/>
                <w:color w:val="1F497D"/>
                <w:lang w:val="en-IE"/>
              </w:rPr>
            </w:pPr>
            <w:r w:rsidRPr="00B6735D">
              <w:rPr>
                <w:rFonts w:ascii="Calibri" w:hAnsi="Calibri"/>
                <w:color w:val="1F497D"/>
                <w:lang w:val="en-IE"/>
              </w:rPr>
              <w:t>€</w:t>
            </w:r>
          </w:p>
        </w:tc>
      </w:tr>
    </w:tbl>
    <w:p w14:paraId="35CD830A" w14:textId="77777777" w:rsidR="0003422E" w:rsidRDefault="0003422E" w:rsidP="0003422E">
      <w:pPr>
        <w:rPr>
          <w:lang w:val="en-IE"/>
        </w:rPr>
      </w:pPr>
    </w:p>
    <w:p w14:paraId="2828E9A8" w14:textId="77777777" w:rsidR="00B6735D" w:rsidRDefault="00B6735D" w:rsidP="0003422E">
      <w:pPr>
        <w:rPr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288"/>
      </w:tblGrid>
      <w:tr w:rsidR="003E7CBF" w14:paraId="4E72F383" w14:textId="77777777" w:rsidTr="00190B0F">
        <w:tc>
          <w:tcPr>
            <w:tcW w:w="9514" w:type="dxa"/>
            <w:shd w:val="clear" w:color="auto" w:fill="auto"/>
          </w:tcPr>
          <w:p w14:paraId="44988F66" w14:textId="77777777" w:rsidR="003E7CBF" w:rsidRPr="00F6063E" w:rsidRDefault="003E7CBF" w:rsidP="003E7CBF">
            <w:pPr>
              <w:rPr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>Explain why CT procurement processes/requirements were not adhered to in this case</w:t>
            </w:r>
            <w:r w:rsidRPr="00F6063E">
              <w:rPr>
                <w:lang w:val="en-IE"/>
              </w:rPr>
              <w:t>:</w:t>
            </w:r>
          </w:p>
          <w:p w14:paraId="2BC20CD4" w14:textId="77777777" w:rsidR="003E7CBF" w:rsidRPr="00F6063E" w:rsidRDefault="003E7CBF" w:rsidP="0003422E">
            <w:pPr>
              <w:rPr>
                <w:lang w:val="en-IE"/>
              </w:rPr>
            </w:pPr>
          </w:p>
        </w:tc>
      </w:tr>
    </w:tbl>
    <w:p w14:paraId="2AF4C1E8" w14:textId="77777777" w:rsidR="003E7CBF" w:rsidRDefault="003E7CBF" w:rsidP="00393DCD">
      <w:pPr>
        <w:spacing w:line="360" w:lineRule="auto"/>
        <w:rPr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288"/>
      </w:tblGrid>
      <w:tr w:rsidR="003E7CBF" w14:paraId="366EC655" w14:textId="77777777" w:rsidTr="00190B0F">
        <w:tc>
          <w:tcPr>
            <w:tcW w:w="9514" w:type="dxa"/>
            <w:shd w:val="clear" w:color="auto" w:fill="auto"/>
          </w:tcPr>
          <w:p w14:paraId="0ABFA88B" w14:textId="77777777" w:rsidR="003E7CBF" w:rsidRPr="00190B0F" w:rsidRDefault="003E7CBF" w:rsidP="007910B7">
            <w:pPr>
              <w:jc w:val="both"/>
              <w:rPr>
                <w:rFonts w:ascii="Calibri" w:hAnsi="Calibri"/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 xml:space="preserve">Detail any issues with the current procedures/requirements that may have impacted on the non-conformance: </w:t>
            </w:r>
          </w:p>
          <w:p w14:paraId="75B18601" w14:textId="77777777" w:rsidR="003E7CBF" w:rsidRPr="00F6063E" w:rsidRDefault="003E7CBF" w:rsidP="007910B7">
            <w:pPr>
              <w:rPr>
                <w:lang w:val="en-IE"/>
              </w:rPr>
            </w:pPr>
          </w:p>
        </w:tc>
      </w:tr>
    </w:tbl>
    <w:p w14:paraId="52BB68FE" w14:textId="77777777" w:rsidR="003E7CBF" w:rsidRDefault="00E74B68" w:rsidP="00393DCD">
      <w:pPr>
        <w:spacing w:line="360" w:lineRule="auto"/>
        <w:rPr>
          <w:lang w:val="en-IE"/>
        </w:rPr>
      </w:pPr>
      <w:r>
        <w:rPr>
          <w:lang w:val="en-I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10B7" w:rsidRPr="00190B0F" w14:paraId="32E2A83F" w14:textId="77777777" w:rsidTr="00F6063E">
        <w:tc>
          <w:tcPr>
            <w:tcW w:w="9514" w:type="dxa"/>
            <w:shd w:val="clear" w:color="auto" w:fill="auto"/>
          </w:tcPr>
          <w:p w14:paraId="7AB7C85D" w14:textId="77777777" w:rsidR="003E7CBF" w:rsidRPr="00190B0F" w:rsidRDefault="003E7CBF" w:rsidP="003E7CBF">
            <w:pPr>
              <w:rPr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>What actions have been taken to minimise the risk of re-occurrence</w:t>
            </w:r>
            <w:r w:rsidRPr="00190B0F">
              <w:rPr>
                <w:color w:val="1F497D"/>
                <w:lang w:val="en-IE"/>
              </w:rPr>
              <w:t>:</w:t>
            </w:r>
          </w:p>
          <w:p w14:paraId="778E8DCB" w14:textId="77777777" w:rsidR="003E7CBF" w:rsidRPr="00190B0F" w:rsidRDefault="003E7CBF" w:rsidP="007910B7">
            <w:pPr>
              <w:rPr>
                <w:color w:val="1F497D"/>
                <w:lang w:val="en-IE"/>
              </w:rPr>
            </w:pPr>
          </w:p>
        </w:tc>
      </w:tr>
    </w:tbl>
    <w:p w14:paraId="3C5D4A56" w14:textId="77777777" w:rsidR="00B15E9D" w:rsidRDefault="00B15E9D" w:rsidP="00393DCD">
      <w:pPr>
        <w:spacing w:line="360" w:lineRule="auto"/>
        <w:rPr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910B7" w:rsidRPr="00190B0F" w14:paraId="515462B3" w14:textId="77777777" w:rsidTr="00190B0F">
        <w:tc>
          <w:tcPr>
            <w:tcW w:w="4757" w:type="dxa"/>
            <w:shd w:val="clear" w:color="auto" w:fill="auto"/>
          </w:tcPr>
          <w:p w14:paraId="61F989BA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3D257F29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628C1285" w14:textId="77777777" w:rsidR="00393DCD" w:rsidRPr="00190B0F" w:rsidRDefault="00393DCD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32AF7539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>_______________________________</w:t>
            </w:r>
          </w:p>
          <w:p w14:paraId="1030DDAF" w14:textId="77777777" w:rsidR="003E7CBF" w:rsidRPr="00190B0F" w:rsidRDefault="00F14B5A" w:rsidP="0003422E">
            <w:pPr>
              <w:rPr>
                <w:rFonts w:ascii="Calibri" w:hAnsi="Calibri"/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>Authorised</w:t>
            </w:r>
            <w:r w:rsidR="003E7CBF" w:rsidRPr="00190B0F">
              <w:rPr>
                <w:rFonts w:ascii="Calibri" w:hAnsi="Calibri"/>
                <w:color w:val="1F497D"/>
                <w:lang w:val="en-IE"/>
              </w:rPr>
              <w:t xml:space="preserve"> Signature</w:t>
            </w:r>
          </w:p>
        </w:tc>
        <w:tc>
          <w:tcPr>
            <w:tcW w:w="4757" w:type="dxa"/>
            <w:shd w:val="clear" w:color="auto" w:fill="auto"/>
          </w:tcPr>
          <w:p w14:paraId="3DB52B1C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6A43B546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428E320B" w14:textId="77777777" w:rsidR="00393DCD" w:rsidRPr="00190B0F" w:rsidRDefault="00393DCD" w:rsidP="0003422E">
            <w:pPr>
              <w:rPr>
                <w:rFonts w:ascii="Calibri" w:hAnsi="Calibri"/>
                <w:color w:val="1F497D"/>
                <w:lang w:val="en-IE"/>
              </w:rPr>
            </w:pPr>
          </w:p>
          <w:p w14:paraId="6422B440" w14:textId="77777777" w:rsidR="003E7CBF" w:rsidRPr="00190B0F" w:rsidRDefault="003E7CBF" w:rsidP="003E7CBF">
            <w:pPr>
              <w:rPr>
                <w:rFonts w:ascii="Calibri" w:hAnsi="Calibri"/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>_______________________________</w:t>
            </w:r>
          </w:p>
          <w:p w14:paraId="2269D671" w14:textId="77777777" w:rsidR="003E7CBF" w:rsidRPr="00190B0F" w:rsidRDefault="003E7CBF" w:rsidP="0003422E">
            <w:pPr>
              <w:rPr>
                <w:rFonts w:ascii="Calibri" w:hAnsi="Calibri"/>
                <w:color w:val="1F497D"/>
                <w:lang w:val="en-IE"/>
              </w:rPr>
            </w:pPr>
            <w:r w:rsidRPr="00190B0F">
              <w:rPr>
                <w:rFonts w:ascii="Calibri" w:hAnsi="Calibri"/>
                <w:color w:val="1F497D"/>
                <w:lang w:val="en-IE"/>
              </w:rPr>
              <w:t xml:space="preserve">Date:  </w:t>
            </w:r>
          </w:p>
        </w:tc>
      </w:tr>
    </w:tbl>
    <w:p w14:paraId="2D5B48F7" w14:textId="77777777" w:rsidR="003E7CBF" w:rsidRDefault="003E7CBF" w:rsidP="0003422E">
      <w:pPr>
        <w:rPr>
          <w:lang w:val="en-IE"/>
        </w:rPr>
      </w:pPr>
    </w:p>
    <w:p w14:paraId="220B00B4" w14:textId="77777777" w:rsidR="00B15E9D" w:rsidRDefault="00B15E9D" w:rsidP="0003422E">
      <w:pPr>
        <w:rPr>
          <w:lang w:val="en-IE"/>
        </w:rPr>
      </w:pPr>
    </w:p>
    <w:p w14:paraId="1B26AC1F" w14:textId="77777777" w:rsidR="003E7CBF" w:rsidRDefault="003E7CBF" w:rsidP="0003422E">
      <w:pPr>
        <w:rPr>
          <w:lang w:val="en-IE"/>
        </w:rPr>
      </w:pPr>
    </w:p>
    <w:sectPr w:rsidR="003E7CBF" w:rsidSect="003E7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8289" w14:textId="77777777" w:rsidR="00FC242D" w:rsidRDefault="00FC242D">
      <w:r>
        <w:separator/>
      </w:r>
    </w:p>
  </w:endnote>
  <w:endnote w:type="continuationSeparator" w:id="0">
    <w:p w14:paraId="5B38C2A3" w14:textId="77777777" w:rsidR="00FC242D" w:rsidRDefault="00F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ngress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9179" w14:textId="77777777" w:rsidR="002F272A" w:rsidRDefault="002F2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78EF" w14:textId="77777777" w:rsidR="00B6735D" w:rsidRDefault="00B6735D" w:rsidP="00CA5CE3">
    <w:pPr>
      <w:pStyle w:val="Footer"/>
      <w:tabs>
        <w:tab w:val="clear" w:pos="8306"/>
      </w:tabs>
      <w:ind w:left="-180" w:right="-316"/>
      <w:jc w:val="center"/>
    </w:pPr>
  </w:p>
  <w:p w14:paraId="158453F9" w14:textId="77777777" w:rsidR="00B6735D" w:rsidRPr="00CA5CE3" w:rsidRDefault="00B6735D" w:rsidP="00D26922">
    <w:pPr>
      <w:pStyle w:val="Footer"/>
      <w:ind w:right="-676"/>
      <w:rPr>
        <w:rFonts w:ascii="Arial" w:hAnsi="Arial" w:cs="Arial"/>
        <w:color w:val="808080"/>
        <w:sz w:val="16"/>
        <w:szCs w:val="16"/>
      </w:rPr>
    </w:pPr>
    <w:r w:rsidRPr="000D3329">
      <w:rPr>
        <w:rFonts w:ascii="Arial" w:hAnsi="Arial" w:cs="Arial"/>
        <w:color w:val="808080"/>
        <w:sz w:val="16"/>
        <w:szCs w:val="16"/>
        <w:lang w:val="en-IE"/>
      </w:rPr>
      <w:t xml:space="preserve">Page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0D3329">
      <w:rPr>
        <w:rStyle w:val="PageNumber"/>
        <w:rFonts w:ascii="Arial" w:hAnsi="Arial" w:cs="Arial"/>
        <w:color w:val="808080"/>
        <w:sz w:val="16"/>
        <w:szCs w:val="16"/>
      </w:rPr>
      <w:instrText xml:space="preserve"> PAGE </w:instrTex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7910B7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of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0D3329">
      <w:rPr>
        <w:rStyle w:val="PageNumber"/>
        <w:rFonts w:ascii="Arial" w:hAnsi="Arial" w:cs="Arial"/>
        <w:color w:val="808080"/>
        <w:sz w:val="16"/>
        <w:szCs w:val="16"/>
      </w:rPr>
      <w:instrText xml:space="preserve"> NUMPAGES </w:instrTex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7910B7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</w:t>
    </w:r>
    <w:r>
      <w:rPr>
        <w:rStyle w:val="PageNumber"/>
        <w:rFonts w:ascii="Arial" w:hAnsi="Arial" w:cs="Arial"/>
        <w:color w:val="808080"/>
        <w:sz w:val="16"/>
        <w:szCs w:val="16"/>
      </w:rPr>
      <w:t>TSS-8a-F41/V1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t>/</w:t>
    </w:r>
    <w:r>
      <w:rPr>
        <w:rStyle w:val="PageNumber"/>
        <w:rFonts w:ascii="Arial" w:hAnsi="Arial" w:cs="Arial"/>
        <w:color w:val="808080"/>
        <w:sz w:val="16"/>
        <w:szCs w:val="16"/>
      </w:rPr>
      <w:t xml:space="preserve">Contract Closure Notice </w:t>
    </w:r>
  </w:p>
  <w:p w14:paraId="1096478F" w14:textId="77777777" w:rsidR="00B6735D" w:rsidRPr="00CA5CE3" w:rsidRDefault="00B6735D" w:rsidP="00D26922">
    <w:pPr>
      <w:pStyle w:val="Footer"/>
      <w:ind w:right="-676" w:firstLine="50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33"/>
      <w:gridCol w:w="163"/>
      <w:gridCol w:w="4602"/>
    </w:tblGrid>
    <w:tr w:rsidR="00B6735D" w14:paraId="190D4432" w14:textId="77777777" w:rsidTr="002F272A">
      <w:tc>
        <w:tcPr>
          <w:tcW w:w="4696" w:type="dxa"/>
          <w:gridSpan w:val="2"/>
          <w:shd w:val="clear" w:color="auto" w:fill="auto"/>
        </w:tcPr>
        <w:p w14:paraId="1BBEBDFC" w14:textId="6FC3D803" w:rsidR="00B6735D" w:rsidRPr="00190B0F" w:rsidRDefault="00B6735D" w:rsidP="00190B0F">
          <w:pPr>
            <w:spacing w:after="40"/>
            <w:rPr>
              <w:color w:val="1F497D"/>
            </w:rPr>
          </w:pPr>
        </w:p>
      </w:tc>
      <w:tc>
        <w:tcPr>
          <w:tcW w:w="4602" w:type="dxa"/>
          <w:shd w:val="clear" w:color="auto" w:fill="auto"/>
        </w:tcPr>
        <w:p w14:paraId="7F8B2B68" w14:textId="580FFA92" w:rsidR="00B6735D" w:rsidRPr="00190B0F" w:rsidRDefault="00B6735D" w:rsidP="00190B0F">
          <w:pPr>
            <w:spacing w:after="40"/>
            <w:jc w:val="right"/>
            <w:rPr>
              <w:color w:val="1F497D"/>
            </w:rPr>
          </w:pPr>
        </w:p>
      </w:tc>
    </w:tr>
    <w:tr w:rsidR="00B6735D" w14:paraId="1A989178" w14:textId="77777777" w:rsidTr="002F272A">
      <w:tc>
        <w:tcPr>
          <w:tcW w:w="4533" w:type="dxa"/>
          <w:shd w:val="clear" w:color="auto" w:fill="auto"/>
        </w:tcPr>
        <w:p w14:paraId="2CFDFF1E" w14:textId="77777777" w:rsidR="00B6735D" w:rsidRPr="00190B0F" w:rsidRDefault="00B6735D" w:rsidP="00190B0F">
          <w:pPr>
            <w:spacing w:after="40"/>
            <w:jc w:val="both"/>
            <w:rPr>
              <w:rFonts w:ascii="Calibri" w:hAnsi="Calibri"/>
              <w:noProof/>
              <w:sz w:val="20"/>
              <w:lang w:eastAsia="en-IE"/>
            </w:rPr>
          </w:pP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t xml:space="preserve">Page </w: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begin"/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instrText xml:space="preserve"> PAGE  \* Arabic  \* MERGEFORMAT </w:instrTex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separate"/>
          </w:r>
          <w:r w:rsidR="0021769E">
            <w:rPr>
              <w:rFonts w:ascii="Calibri" w:hAnsi="Calibri"/>
              <w:noProof/>
              <w:color w:val="1F497D"/>
              <w:sz w:val="20"/>
              <w:lang w:eastAsia="en-IE"/>
            </w:rPr>
            <w:t>1</w: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end"/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t xml:space="preserve"> of </w: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begin"/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instrText xml:space="preserve"> NUMPAGES  \* Arabic  \* MERGEFORMAT </w:instrTex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separate"/>
          </w:r>
          <w:r w:rsidR="0021769E">
            <w:rPr>
              <w:rFonts w:ascii="Calibri" w:hAnsi="Calibri"/>
              <w:noProof/>
              <w:color w:val="1F497D"/>
              <w:sz w:val="20"/>
              <w:lang w:eastAsia="en-IE"/>
            </w:rPr>
            <w:t>1</w:t>
          </w: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fldChar w:fldCharType="end"/>
          </w:r>
        </w:p>
      </w:tc>
      <w:tc>
        <w:tcPr>
          <w:tcW w:w="4765" w:type="dxa"/>
          <w:gridSpan w:val="2"/>
          <w:shd w:val="clear" w:color="auto" w:fill="auto"/>
        </w:tcPr>
        <w:p w14:paraId="2730EA48" w14:textId="77777777" w:rsidR="00B6735D" w:rsidRPr="00190B0F" w:rsidRDefault="00B6735D" w:rsidP="0021769E">
          <w:pPr>
            <w:spacing w:after="40"/>
            <w:jc w:val="right"/>
            <w:rPr>
              <w:rFonts w:ascii="Calibri" w:hAnsi="Calibri"/>
              <w:noProof/>
              <w:sz w:val="20"/>
              <w:lang w:eastAsia="en-IE"/>
            </w:rPr>
          </w:pPr>
          <w:r w:rsidRPr="00190B0F">
            <w:rPr>
              <w:rFonts w:ascii="Calibri" w:hAnsi="Calibri"/>
              <w:noProof/>
              <w:color w:val="1F497D"/>
              <w:sz w:val="20"/>
              <w:lang w:eastAsia="en-IE"/>
            </w:rPr>
            <w:t>Procu</w:t>
          </w:r>
          <w:r w:rsidR="0021769E">
            <w:rPr>
              <w:rFonts w:ascii="Calibri" w:hAnsi="Calibri"/>
              <w:noProof/>
              <w:color w:val="1F497D"/>
              <w:sz w:val="20"/>
              <w:lang w:eastAsia="en-IE"/>
            </w:rPr>
            <w:t xml:space="preserve">rement Non Confirmance – V1 – </w:t>
          </w:r>
          <w:r w:rsidR="00A21C73">
            <w:rPr>
              <w:rFonts w:ascii="Calibri" w:hAnsi="Calibri"/>
              <w:noProof/>
              <w:color w:val="1F497D"/>
              <w:sz w:val="20"/>
              <w:lang w:eastAsia="en-IE"/>
            </w:rPr>
            <w:t>Jan 22</w:t>
          </w:r>
        </w:p>
      </w:tc>
    </w:tr>
  </w:tbl>
  <w:p w14:paraId="6A115CBE" w14:textId="42EE90C7" w:rsidR="00B6735D" w:rsidRDefault="002F272A" w:rsidP="002F272A">
    <w:pPr>
      <w:pStyle w:val="Footer"/>
      <w:tabs>
        <w:tab w:val="clear" w:pos="4153"/>
        <w:tab w:val="clear" w:pos="8306"/>
        <w:tab w:val="left" w:pos="4695"/>
        <w:tab w:val="left" w:pos="9000"/>
      </w:tabs>
      <w:rPr>
        <w:b/>
        <w:lang w:val="en-IE"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75FE69F4" wp14:editId="6E3F737E">
          <wp:extent cx="1526540" cy="47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3C33BDA3" wp14:editId="012C89DE">
          <wp:extent cx="1423035" cy="492760"/>
          <wp:effectExtent l="0" t="0" r="5715" b="254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A7996">
      <w:rPr>
        <w:noProof/>
        <w:lang w:val="en-IE" w:eastAsia="en-IE"/>
      </w:rPr>
      <w:drawing>
        <wp:inline distT="0" distB="0" distL="0" distR="0" wp14:anchorId="27FEE3C4" wp14:editId="60F20733">
          <wp:extent cx="1129030" cy="492760"/>
          <wp:effectExtent l="0" t="0" r="0" b="0"/>
          <wp:docPr id="3" name="Picture 3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71FCF0C" w14:textId="77777777" w:rsidR="00B6735D" w:rsidRDefault="00B6735D" w:rsidP="003E7CBF">
    <w:pPr>
      <w:pStyle w:val="Footer"/>
      <w:ind w:right="-676"/>
    </w:pPr>
    <w:r>
      <w:rPr>
        <w:b/>
        <w:lang w:val="en-IE"/>
      </w:rPr>
      <w:t xml:space="preserve">          </w:t>
    </w: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B6C0" w14:textId="77777777" w:rsidR="00FC242D" w:rsidRDefault="00FC242D">
      <w:r>
        <w:separator/>
      </w:r>
    </w:p>
  </w:footnote>
  <w:footnote w:type="continuationSeparator" w:id="0">
    <w:p w14:paraId="532708D9" w14:textId="77777777" w:rsidR="00FC242D" w:rsidRDefault="00FC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33DA" w14:textId="77777777" w:rsidR="002F272A" w:rsidRDefault="002F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039F" w14:textId="77777777" w:rsidR="00B6735D" w:rsidRPr="00B74731" w:rsidRDefault="00B6735D" w:rsidP="00CA5CE3">
    <w:pPr>
      <w:pStyle w:val="Header"/>
      <w:rPr>
        <w:rFonts w:ascii="Arial" w:hAnsi="Arial" w:cs="Arial"/>
        <w:b/>
        <w:color w:val="FF0000"/>
      </w:rPr>
    </w:pPr>
    <w:r w:rsidRPr="00B74731">
      <w:rPr>
        <w:rFonts w:ascii="Arial" w:hAnsi="Arial" w:cs="Arial"/>
        <w:b/>
        <w:color w:val="FF0000"/>
      </w:rPr>
      <w:t>Training Standards System</w:t>
    </w:r>
  </w:p>
  <w:p w14:paraId="4379B35E" w14:textId="77777777" w:rsidR="00B6735D" w:rsidRPr="00485C00" w:rsidRDefault="00B6735D" w:rsidP="00485C00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Contract Training </w:t>
    </w:r>
    <w:proofErr w:type="spellStart"/>
    <w:r>
      <w:rPr>
        <w:rFonts w:ascii="Arial" w:hAnsi="Arial" w:cs="Arial"/>
        <w:b/>
      </w:rPr>
      <w:t>Procurment</w:t>
    </w:r>
    <w:proofErr w:type="spellEnd"/>
    <w:r>
      <w:rPr>
        <w:rFonts w:ascii="Arial" w:hAnsi="Arial" w:cs="Arial"/>
        <w:b/>
      </w:rPr>
      <w:t xml:space="preserve"> non-compliance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37"/>
      <w:gridCol w:w="4651"/>
    </w:tblGrid>
    <w:tr w:rsidR="00B6735D" w:rsidRPr="00C70C14" w14:paraId="543C585D" w14:textId="77777777" w:rsidTr="00190B0F">
      <w:tc>
        <w:tcPr>
          <w:tcW w:w="4757" w:type="dxa"/>
          <w:shd w:val="clear" w:color="auto" w:fill="auto"/>
        </w:tcPr>
        <w:p w14:paraId="79D1B7C2" w14:textId="77777777" w:rsidR="00B6735D" w:rsidRPr="00190B0F" w:rsidRDefault="00B6735D" w:rsidP="00190B0F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/>
              <w:color w:val="1F497D"/>
            </w:rPr>
          </w:pPr>
          <w:r w:rsidRPr="00190B0F">
            <w:rPr>
              <w:rFonts w:ascii="Calibri" w:hAnsi="Calibri"/>
              <w:b/>
              <w:color w:val="1F497D"/>
            </w:rPr>
            <w:t xml:space="preserve">Procurement Non-Conformance   </w:t>
          </w:r>
        </w:p>
      </w:tc>
      <w:tc>
        <w:tcPr>
          <w:tcW w:w="4757" w:type="dxa"/>
          <w:shd w:val="clear" w:color="auto" w:fill="auto"/>
        </w:tcPr>
        <w:p w14:paraId="3797C3B9" w14:textId="338D880D" w:rsidR="00B6735D" w:rsidRPr="00190B0F" w:rsidRDefault="002F272A" w:rsidP="002F272A">
          <w:pPr>
            <w:pStyle w:val="Header"/>
            <w:jc w:val="center"/>
            <w:rPr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57A93755" wp14:editId="31D87512">
                <wp:extent cx="1073371" cy="468468"/>
                <wp:effectExtent l="0" t="0" r="0" b="0"/>
                <wp:docPr id="1" name="Picture 1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46" cy="47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16BE8E" w14:textId="77777777" w:rsidR="00B6735D" w:rsidRDefault="00B67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9EE"/>
    <w:multiLevelType w:val="hybridMultilevel"/>
    <w:tmpl w:val="D82CC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59C7"/>
    <w:multiLevelType w:val="hybridMultilevel"/>
    <w:tmpl w:val="CD20CB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F48F0"/>
    <w:multiLevelType w:val="hybridMultilevel"/>
    <w:tmpl w:val="B2E44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zM2NjGxtDQwMzdR0lEKTi0uzszPAykwrAUAAgz/0ywAAAA="/>
  </w:docVars>
  <w:rsids>
    <w:rsidRoot w:val="0097607C"/>
    <w:rsid w:val="000163D9"/>
    <w:rsid w:val="00026ED0"/>
    <w:rsid w:val="0003422E"/>
    <w:rsid w:val="00043209"/>
    <w:rsid w:val="00043A77"/>
    <w:rsid w:val="000522DC"/>
    <w:rsid w:val="000724D2"/>
    <w:rsid w:val="00084A19"/>
    <w:rsid w:val="000978D7"/>
    <w:rsid w:val="000A1872"/>
    <w:rsid w:val="000F3E41"/>
    <w:rsid w:val="00102611"/>
    <w:rsid w:val="001148D4"/>
    <w:rsid w:val="00126B80"/>
    <w:rsid w:val="00130DAC"/>
    <w:rsid w:val="00136C80"/>
    <w:rsid w:val="00146973"/>
    <w:rsid w:val="00170753"/>
    <w:rsid w:val="001779AE"/>
    <w:rsid w:val="00184F5F"/>
    <w:rsid w:val="00190B0F"/>
    <w:rsid w:val="001916CC"/>
    <w:rsid w:val="001C6540"/>
    <w:rsid w:val="001D6434"/>
    <w:rsid w:val="001E0A4D"/>
    <w:rsid w:val="001E2B62"/>
    <w:rsid w:val="00204F7A"/>
    <w:rsid w:val="002162BD"/>
    <w:rsid w:val="0021769E"/>
    <w:rsid w:val="002512B8"/>
    <w:rsid w:val="0025681F"/>
    <w:rsid w:val="002728A0"/>
    <w:rsid w:val="00285074"/>
    <w:rsid w:val="00287BD3"/>
    <w:rsid w:val="0029196E"/>
    <w:rsid w:val="002B240C"/>
    <w:rsid w:val="002B3494"/>
    <w:rsid w:val="002B585D"/>
    <w:rsid w:val="002E7627"/>
    <w:rsid w:val="002F0003"/>
    <w:rsid w:val="002F272A"/>
    <w:rsid w:val="00306407"/>
    <w:rsid w:val="003109F6"/>
    <w:rsid w:val="00312D2B"/>
    <w:rsid w:val="003300D7"/>
    <w:rsid w:val="00350B90"/>
    <w:rsid w:val="00352A76"/>
    <w:rsid w:val="00363F8C"/>
    <w:rsid w:val="0036512E"/>
    <w:rsid w:val="00366FDE"/>
    <w:rsid w:val="0037593D"/>
    <w:rsid w:val="00393DCD"/>
    <w:rsid w:val="00393DDF"/>
    <w:rsid w:val="003B0293"/>
    <w:rsid w:val="003C0D12"/>
    <w:rsid w:val="003C18F1"/>
    <w:rsid w:val="003D5653"/>
    <w:rsid w:val="003E3D52"/>
    <w:rsid w:val="003E7CBF"/>
    <w:rsid w:val="003F0D97"/>
    <w:rsid w:val="003F4FC1"/>
    <w:rsid w:val="00415242"/>
    <w:rsid w:val="00416E81"/>
    <w:rsid w:val="00417970"/>
    <w:rsid w:val="0042006D"/>
    <w:rsid w:val="00430920"/>
    <w:rsid w:val="00447883"/>
    <w:rsid w:val="00456EF8"/>
    <w:rsid w:val="004734F2"/>
    <w:rsid w:val="00476227"/>
    <w:rsid w:val="00476E8A"/>
    <w:rsid w:val="0047737B"/>
    <w:rsid w:val="00485C00"/>
    <w:rsid w:val="004B0ED5"/>
    <w:rsid w:val="004D6748"/>
    <w:rsid w:val="00517E97"/>
    <w:rsid w:val="00530E65"/>
    <w:rsid w:val="005357DB"/>
    <w:rsid w:val="005462DD"/>
    <w:rsid w:val="00553D26"/>
    <w:rsid w:val="0058275F"/>
    <w:rsid w:val="005850F2"/>
    <w:rsid w:val="00586280"/>
    <w:rsid w:val="00594EF7"/>
    <w:rsid w:val="005D70FF"/>
    <w:rsid w:val="005F29DD"/>
    <w:rsid w:val="00606DB0"/>
    <w:rsid w:val="0061170B"/>
    <w:rsid w:val="00613A3E"/>
    <w:rsid w:val="00625940"/>
    <w:rsid w:val="00654D25"/>
    <w:rsid w:val="00664E02"/>
    <w:rsid w:val="006774A7"/>
    <w:rsid w:val="00691F4E"/>
    <w:rsid w:val="006A665E"/>
    <w:rsid w:val="006C78DE"/>
    <w:rsid w:val="006D1445"/>
    <w:rsid w:val="006F19F7"/>
    <w:rsid w:val="00725CBE"/>
    <w:rsid w:val="0072768E"/>
    <w:rsid w:val="00750F0F"/>
    <w:rsid w:val="0075494B"/>
    <w:rsid w:val="00765AB8"/>
    <w:rsid w:val="007910B7"/>
    <w:rsid w:val="007A53B6"/>
    <w:rsid w:val="007B2D8D"/>
    <w:rsid w:val="007C4A9B"/>
    <w:rsid w:val="007E6036"/>
    <w:rsid w:val="00841678"/>
    <w:rsid w:val="00853D8D"/>
    <w:rsid w:val="00854ADD"/>
    <w:rsid w:val="008C1036"/>
    <w:rsid w:val="0092723D"/>
    <w:rsid w:val="00932DF6"/>
    <w:rsid w:val="0097607C"/>
    <w:rsid w:val="00986BB9"/>
    <w:rsid w:val="009B0B08"/>
    <w:rsid w:val="009C1909"/>
    <w:rsid w:val="009C36E4"/>
    <w:rsid w:val="009C6EC8"/>
    <w:rsid w:val="009D51D7"/>
    <w:rsid w:val="009F2B8A"/>
    <w:rsid w:val="00A1746C"/>
    <w:rsid w:val="00A21C73"/>
    <w:rsid w:val="00A2408F"/>
    <w:rsid w:val="00A27CDF"/>
    <w:rsid w:val="00A65DED"/>
    <w:rsid w:val="00A65EF0"/>
    <w:rsid w:val="00A66956"/>
    <w:rsid w:val="00A703E4"/>
    <w:rsid w:val="00A818C3"/>
    <w:rsid w:val="00AD6F1D"/>
    <w:rsid w:val="00AE5E8B"/>
    <w:rsid w:val="00B00A68"/>
    <w:rsid w:val="00B15E9D"/>
    <w:rsid w:val="00B17B3A"/>
    <w:rsid w:val="00B30382"/>
    <w:rsid w:val="00B475ED"/>
    <w:rsid w:val="00B555D5"/>
    <w:rsid w:val="00B64EF8"/>
    <w:rsid w:val="00B6735D"/>
    <w:rsid w:val="00B72EC2"/>
    <w:rsid w:val="00B74737"/>
    <w:rsid w:val="00B7690F"/>
    <w:rsid w:val="00B928FC"/>
    <w:rsid w:val="00B95F16"/>
    <w:rsid w:val="00B968B7"/>
    <w:rsid w:val="00BB0C96"/>
    <w:rsid w:val="00BB1B72"/>
    <w:rsid w:val="00BD1EE4"/>
    <w:rsid w:val="00BD5018"/>
    <w:rsid w:val="00BE19D7"/>
    <w:rsid w:val="00C02387"/>
    <w:rsid w:val="00C04306"/>
    <w:rsid w:val="00C0698C"/>
    <w:rsid w:val="00C234AD"/>
    <w:rsid w:val="00C25C39"/>
    <w:rsid w:val="00C71004"/>
    <w:rsid w:val="00C74C44"/>
    <w:rsid w:val="00CA5CE3"/>
    <w:rsid w:val="00CB01DB"/>
    <w:rsid w:val="00CF28B1"/>
    <w:rsid w:val="00CF52FF"/>
    <w:rsid w:val="00D0271F"/>
    <w:rsid w:val="00D1307F"/>
    <w:rsid w:val="00D154FB"/>
    <w:rsid w:val="00D208EC"/>
    <w:rsid w:val="00D26922"/>
    <w:rsid w:val="00D526F7"/>
    <w:rsid w:val="00D61693"/>
    <w:rsid w:val="00D70703"/>
    <w:rsid w:val="00D828AA"/>
    <w:rsid w:val="00D96AA8"/>
    <w:rsid w:val="00DB7D12"/>
    <w:rsid w:val="00E0769C"/>
    <w:rsid w:val="00E176AE"/>
    <w:rsid w:val="00E33839"/>
    <w:rsid w:val="00E520CA"/>
    <w:rsid w:val="00E74B68"/>
    <w:rsid w:val="00E76DB8"/>
    <w:rsid w:val="00E82DE9"/>
    <w:rsid w:val="00E94619"/>
    <w:rsid w:val="00EA5037"/>
    <w:rsid w:val="00EC6BCC"/>
    <w:rsid w:val="00EF012F"/>
    <w:rsid w:val="00F0782F"/>
    <w:rsid w:val="00F12D6D"/>
    <w:rsid w:val="00F14B5A"/>
    <w:rsid w:val="00F31CAE"/>
    <w:rsid w:val="00F34EEB"/>
    <w:rsid w:val="00F402D9"/>
    <w:rsid w:val="00F41E07"/>
    <w:rsid w:val="00F42E8E"/>
    <w:rsid w:val="00F4381F"/>
    <w:rsid w:val="00F6063E"/>
    <w:rsid w:val="00F763C7"/>
    <w:rsid w:val="00FA7D5E"/>
    <w:rsid w:val="00FB24FE"/>
    <w:rsid w:val="00FC242D"/>
    <w:rsid w:val="00FC46B2"/>
    <w:rsid w:val="00FD5AFA"/>
    <w:rsid w:val="00FE3824"/>
    <w:rsid w:val="00FF2A6E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3686765"/>
  <w15:chartTrackingRefBased/>
  <w15:docId w15:val="{61D589AF-4CF3-438A-860C-4C150358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7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3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8B7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semiHidden/>
    <w:rsid w:val="00FD5AFA"/>
    <w:rPr>
      <w:sz w:val="20"/>
      <w:szCs w:val="20"/>
    </w:rPr>
  </w:style>
  <w:style w:type="character" w:styleId="FootnoteReference">
    <w:name w:val="footnote reference"/>
    <w:semiHidden/>
    <w:rsid w:val="00FD5AFA"/>
    <w:rPr>
      <w:vertAlign w:val="superscript"/>
    </w:rPr>
  </w:style>
  <w:style w:type="character" w:customStyle="1" w:styleId="HeaderChar">
    <w:name w:val="Header Char"/>
    <w:link w:val="Header"/>
    <w:uiPriority w:val="99"/>
    <w:rsid w:val="0072768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B6735D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B6735D"/>
    <w:rPr>
      <w:rFonts w:ascii="Cambria" w:hAnsi="Cambria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09C16-5E33-4EE2-9207-BBA37E05C8BF}">
  <ds:schemaRefs>
    <ds:schemaRef ds:uri="http://purl.org/dc/elements/1.1/"/>
    <ds:schemaRef ds:uri="http://www.w3.org/XML/1998/namespace"/>
    <ds:schemaRef ds:uri="http://purl.org/dc/terms/"/>
    <ds:schemaRef ds:uri="4f707ab5-6079-44e1-a39f-ff261ef366e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7FAB9D-55C5-4E76-8A83-9869BE45C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2E098-B0DD-4133-B05E-C2670D3C4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subject/>
  <dc:creator>longn</dc:creator>
  <cp:keywords/>
  <cp:lastModifiedBy>Claire McCarthy</cp:lastModifiedBy>
  <cp:revision>3</cp:revision>
  <cp:lastPrinted>2014-05-26T10:23:00Z</cp:lastPrinted>
  <dcterms:created xsi:type="dcterms:W3CDTF">2022-01-05T14:26:00Z</dcterms:created>
  <dcterms:modified xsi:type="dcterms:W3CDTF">2024-08-19T13:58:00Z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